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52FB7745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</w:t>
      </w:r>
      <w:r w:rsidR="001931FF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 xml:space="preserve"> Meeting #</w:t>
      </w:r>
      <w:r w:rsidR="001931FF">
        <w:rPr>
          <w:rFonts w:ascii="Arial" w:hAnsi="Arial" w:cs="Arial"/>
          <w:b/>
          <w:sz w:val="24"/>
          <w:lang w:val="en-US"/>
        </w:rPr>
        <w:t>10</w:t>
      </w:r>
      <w:r w:rsidR="00C74B2E">
        <w:rPr>
          <w:rFonts w:ascii="Arial" w:hAnsi="Arial" w:cs="Arial"/>
          <w:b/>
          <w:sz w:val="24"/>
          <w:lang w:val="en-US"/>
        </w:rPr>
        <w:t>5</w:t>
      </w:r>
      <w:r>
        <w:rPr>
          <w:rFonts w:ascii="Arial" w:hAnsi="Arial" w:cs="Arial"/>
          <w:b/>
          <w:sz w:val="24"/>
          <w:lang w:val="en-US"/>
        </w:rPr>
        <w:tab/>
      </w:r>
      <w:r w:rsidR="003B4913" w:rsidRPr="003B4913">
        <w:rPr>
          <w:rFonts w:ascii="Arial" w:hAnsi="Arial" w:cs="Arial"/>
          <w:b/>
          <w:sz w:val="24"/>
          <w:lang w:val="en-US"/>
        </w:rPr>
        <w:t>R4-2219849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C74B2E">
        <w:rPr>
          <w:rFonts w:ascii="Arial" w:hAnsi="Arial" w:cs="Arial"/>
          <w:b/>
          <w:sz w:val="24"/>
        </w:rPr>
        <w:t>Toulouse, France</w:t>
      </w:r>
      <w:r w:rsidRPr="00AA435B">
        <w:rPr>
          <w:rFonts w:ascii="Arial" w:hAnsi="Arial" w:cs="Arial"/>
          <w:b/>
          <w:sz w:val="24"/>
        </w:rPr>
        <w:t xml:space="preserve">, </w:t>
      </w:r>
      <w:bookmarkStart w:id="3" w:name="_Hlk59524035"/>
      <w:r w:rsidR="00CF56C7">
        <w:rPr>
          <w:rFonts w:ascii="Arial" w:hAnsi="Arial" w:cs="Arial"/>
          <w:b/>
          <w:sz w:val="24"/>
        </w:rPr>
        <w:t>1</w:t>
      </w:r>
      <w:r w:rsidR="00A60CCE">
        <w:rPr>
          <w:rFonts w:ascii="Arial" w:hAnsi="Arial" w:cs="Arial"/>
          <w:b/>
          <w:sz w:val="24"/>
        </w:rPr>
        <w:t>4</w:t>
      </w:r>
      <w:r w:rsidR="00B83349" w:rsidRPr="00277CF2">
        <w:rPr>
          <w:rFonts w:ascii="Arial" w:hAnsi="Arial" w:cs="Arial"/>
          <w:b/>
          <w:sz w:val="24"/>
          <w:vertAlign w:val="superscript"/>
        </w:rPr>
        <w:t>th</w:t>
      </w:r>
      <w:r w:rsidR="00B83349">
        <w:rPr>
          <w:rFonts w:ascii="Arial" w:hAnsi="Arial" w:cs="Arial"/>
          <w:b/>
          <w:sz w:val="24"/>
        </w:rPr>
        <w:t xml:space="preserve"> </w:t>
      </w:r>
      <w:r w:rsidR="00A60CCE">
        <w:rPr>
          <w:rFonts w:ascii="Arial" w:hAnsi="Arial" w:cs="Arial"/>
          <w:b/>
          <w:sz w:val="24"/>
        </w:rPr>
        <w:t>-18</w:t>
      </w:r>
      <w:r w:rsidR="00A60CCE" w:rsidRPr="00A60CCE">
        <w:rPr>
          <w:rFonts w:ascii="Arial" w:hAnsi="Arial" w:cs="Arial"/>
          <w:b/>
          <w:sz w:val="24"/>
          <w:vertAlign w:val="superscript"/>
        </w:rPr>
        <w:t>th</w:t>
      </w:r>
      <w:r w:rsidR="00A60CCE">
        <w:rPr>
          <w:rFonts w:ascii="Arial" w:hAnsi="Arial" w:cs="Arial"/>
          <w:b/>
          <w:sz w:val="24"/>
        </w:rPr>
        <w:t xml:space="preserve"> November </w:t>
      </w:r>
      <w:r w:rsidR="00FA3AE0" w:rsidRPr="00B83349">
        <w:rPr>
          <w:rFonts w:ascii="Arial" w:hAnsi="Arial" w:cs="Arial"/>
          <w:b/>
          <w:sz w:val="24"/>
        </w:rPr>
        <w:t>202</w:t>
      </w:r>
      <w:r w:rsidR="00B43FEC" w:rsidRPr="00B83349">
        <w:rPr>
          <w:rFonts w:ascii="Arial" w:hAnsi="Arial" w:cs="Arial"/>
          <w:b/>
          <w:sz w:val="24"/>
        </w:rPr>
        <w:t>2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756EF4D1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70910">
        <w:rPr>
          <w:rFonts w:ascii="Arial" w:hAnsi="Arial" w:cs="Arial"/>
          <w:sz w:val="24"/>
          <w:szCs w:val="24"/>
        </w:rPr>
        <w:t>8.15.3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3C31A703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70910">
        <w:rPr>
          <w:rFonts w:ascii="Arial" w:hAnsi="Arial" w:cs="Arial"/>
          <w:sz w:val="24"/>
          <w:szCs w:val="24"/>
        </w:rPr>
        <w:t>On Phantom Testing and QZ</w:t>
      </w:r>
      <w:r w:rsidR="00A25374">
        <w:rPr>
          <w:rFonts w:ascii="Arial" w:hAnsi="Arial" w:cs="Arial"/>
          <w:sz w:val="24"/>
          <w:szCs w:val="24"/>
        </w:rPr>
        <w:t>/Test Zone Size</w:t>
      </w:r>
    </w:p>
    <w:p w14:paraId="3595238B" w14:textId="1C8824CD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4665F1">
        <w:rPr>
          <w:rFonts w:ascii="Arial" w:hAnsi="Arial" w:cs="Arial"/>
          <w:sz w:val="24"/>
          <w:szCs w:val="24"/>
        </w:rPr>
        <w:t>Approval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06EC20AE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236E8E">
        <w:rPr>
          <w:rFonts w:eastAsia="Batang"/>
        </w:rPr>
        <w:t xml:space="preserve"> discusses the need to adjust the QZ size for FR1 MIMO OTA testing when </w:t>
      </w:r>
      <w:r w:rsidR="007D62B8">
        <w:rPr>
          <w:rFonts w:eastAsia="Batang"/>
        </w:rPr>
        <w:t>using phantoms</w:t>
      </w:r>
      <w:r w:rsidR="006C2AF9" w:rsidRPr="00354167">
        <w:rPr>
          <w:rFonts w:eastAsia="Batang"/>
        </w:rPr>
        <w:t>.</w:t>
      </w:r>
    </w:p>
    <w:p w14:paraId="5FF73894" w14:textId="77777777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75FD6775" w14:textId="42002BA1" w:rsidR="00503AEB" w:rsidRDefault="00C42EBF" w:rsidP="00C42EBF">
      <w:r>
        <w:t>In</w:t>
      </w:r>
      <w:r w:rsidR="00560FEA">
        <w:t xml:space="preserve"> </w:t>
      </w:r>
      <w:r w:rsidR="00BE5902">
        <w:fldChar w:fldCharType="begin"/>
      </w:r>
      <w:r w:rsidR="00BE5902">
        <w:instrText xml:space="preserve"> REF _Ref118700131 \r \h </w:instrText>
      </w:r>
      <w:r w:rsidR="00BE5902">
        <w:fldChar w:fldCharType="separate"/>
      </w:r>
      <w:r w:rsidR="00BE5902">
        <w:t>[1]</w:t>
      </w:r>
      <w:r w:rsidR="00BE5902">
        <w:fldChar w:fldCharType="end"/>
      </w:r>
      <w:r w:rsidR="00560FEA">
        <w:t xml:space="preserve">, various discussions were held on the </w:t>
      </w:r>
      <w:r w:rsidR="004E7BEA">
        <w:t>introduction of phantoms</w:t>
      </w:r>
      <w:r w:rsidR="00CB54AD">
        <w:t xml:space="preserve"> </w:t>
      </w:r>
      <w:r w:rsidR="004E7BEA">
        <w:t xml:space="preserve">for FR1 MIMO OTA </w:t>
      </w:r>
      <w:r w:rsidR="00715C46">
        <w:t>testing,</w:t>
      </w:r>
      <w:r w:rsidR="00503AEB">
        <w:t xml:space="preserve"> but no concrete conclusion was made as summarized in the WF </w:t>
      </w:r>
      <w:r w:rsidR="00503AEB">
        <w:fldChar w:fldCharType="begin"/>
      </w:r>
      <w:r w:rsidR="00503AEB">
        <w:instrText xml:space="preserve"> REF _Ref118700029 \r \h </w:instrText>
      </w:r>
      <w:r w:rsidR="00503AEB">
        <w:fldChar w:fldCharType="separate"/>
      </w:r>
      <w:r w:rsidR="00503AEB">
        <w:t>[2]</w:t>
      </w:r>
      <w:r w:rsidR="00503AEB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3AEB" w14:paraId="286F45E9" w14:textId="77777777" w:rsidTr="00503AEB">
        <w:tc>
          <w:tcPr>
            <w:tcW w:w="9631" w:type="dxa"/>
          </w:tcPr>
          <w:p w14:paraId="4FD9C932" w14:textId="77777777" w:rsidR="00503AEB" w:rsidRDefault="00503AEB" w:rsidP="00503AEB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3-1-1: General views on FR1 MIMO OTA for smartphone</w:t>
            </w:r>
            <w:r>
              <w:rPr>
                <w:u w:val="single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in browsing mode</w:t>
            </w:r>
          </w:p>
          <w:p w14:paraId="71085CED" w14:textId="77777777" w:rsidR="00503AEB" w:rsidRPr="008661E3" w:rsidRDefault="00503AEB" w:rsidP="00503AEB">
            <w:pPr>
              <w:spacing w:afterLines="50" w:after="120"/>
              <w:rPr>
                <w:b/>
                <w:color w:val="000000"/>
                <w:lang w:eastAsia="zh-CN"/>
              </w:rPr>
            </w:pPr>
            <w:r w:rsidRPr="008661E3">
              <w:rPr>
                <w:rFonts w:hint="eastAsia"/>
                <w:b/>
                <w:color w:val="000000"/>
                <w:lang w:eastAsia="zh-CN"/>
              </w:rPr>
              <w:t>A</w:t>
            </w:r>
            <w:r w:rsidRPr="008661E3">
              <w:rPr>
                <w:b/>
                <w:color w:val="000000"/>
                <w:lang w:eastAsia="zh-CN"/>
              </w:rPr>
              <w:t xml:space="preserve">greements: </w:t>
            </w:r>
          </w:p>
          <w:p w14:paraId="0A4C33E3" w14:textId="068BFA7D" w:rsidR="00503AEB" w:rsidRPr="00503AEB" w:rsidRDefault="00503AEB" w:rsidP="00C42EBF">
            <w:pPr>
              <w:pStyle w:val="ListParagraph"/>
              <w:numPr>
                <w:ilvl w:val="0"/>
                <w:numId w:val="43"/>
              </w:numPr>
              <w:spacing w:after="120" w:line="240" w:lineRule="auto"/>
              <w:ind w:left="720"/>
              <w:contextualSpacing w:val="0"/>
              <w:rPr>
                <w:szCs w:val="24"/>
                <w:lang w:eastAsia="zh-CN"/>
              </w:rPr>
            </w:pPr>
            <w:r w:rsidRPr="008661E3">
              <w:rPr>
                <w:szCs w:val="24"/>
                <w:lang w:eastAsia="zh-CN"/>
              </w:rPr>
              <w:t xml:space="preserve">Further study the necessity and feasibility of the FR1 MIMO OTA test methodology enhancement for Smartphone in browsing mode using hand phantom. </w:t>
            </w:r>
          </w:p>
        </w:tc>
      </w:tr>
    </w:tbl>
    <w:p w14:paraId="14C76C01" w14:textId="77777777" w:rsidR="00BA642C" w:rsidRDefault="004E7BEA" w:rsidP="00C42EBF">
      <w:r>
        <w:t xml:space="preserve">This contribution is addressing the need to </w:t>
      </w:r>
      <w:r w:rsidR="00BE5902">
        <w:t xml:space="preserve">adjust the QZ size when phantoms are introduced for FR1 MIMO OTA. </w:t>
      </w:r>
    </w:p>
    <w:p w14:paraId="137A1E23" w14:textId="4BDD80EF" w:rsidR="00D75157" w:rsidRDefault="00715C46" w:rsidP="00C42EBF">
      <w:r>
        <w:t xml:space="preserve">Phantoms are </w:t>
      </w:r>
      <w:r w:rsidR="00D47A4E">
        <w:t>integral part of the NR FR1 TRP/TRS testing</w:t>
      </w:r>
      <w:r w:rsidR="00211927">
        <w:t xml:space="preserve"> </w:t>
      </w:r>
      <w:r w:rsidR="00211927">
        <w:fldChar w:fldCharType="begin"/>
      </w:r>
      <w:r w:rsidR="00211927">
        <w:instrText xml:space="preserve"> REF _Ref118702667 \r \h </w:instrText>
      </w:r>
      <w:r w:rsidR="00211927">
        <w:fldChar w:fldCharType="separate"/>
      </w:r>
      <w:r w:rsidR="00211927">
        <w:t>[3]</w:t>
      </w:r>
      <w:r w:rsidR="00211927">
        <w:fldChar w:fldCharType="end"/>
      </w:r>
      <w:r w:rsidR="00211927">
        <w:t xml:space="preserve"> and requirements </w:t>
      </w:r>
      <w:r w:rsidR="00211927">
        <w:fldChar w:fldCharType="begin"/>
      </w:r>
      <w:r w:rsidR="00211927">
        <w:instrText xml:space="preserve"> REF _Ref118702675 \r \h </w:instrText>
      </w:r>
      <w:r w:rsidR="00211927">
        <w:fldChar w:fldCharType="separate"/>
      </w:r>
      <w:r w:rsidR="00211927">
        <w:t>[4]</w:t>
      </w:r>
      <w:r w:rsidR="00211927">
        <w:fldChar w:fldCharType="end"/>
      </w:r>
      <w:r w:rsidR="00D47A4E">
        <w:t xml:space="preserve"> in 3GPP </w:t>
      </w:r>
      <w:r w:rsidR="00D85F18">
        <w:t xml:space="preserve">for which a quiet zone of 30 cm was defined </w:t>
      </w:r>
      <w:r w:rsidR="00D85F18">
        <w:fldChar w:fldCharType="begin"/>
      </w:r>
      <w:r w:rsidR="00D85F18">
        <w:instrText xml:space="preserve"> REF _Ref118702667 \r \h </w:instrText>
      </w:r>
      <w:r w:rsidR="00D85F18">
        <w:fldChar w:fldCharType="separate"/>
      </w:r>
      <w:r w:rsidR="00D85F18">
        <w:t>[3]</w:t>
      </w:r>
      <w:r w:rsidR="00D85F18">
        <w:fldChar w:fldCharType="end"/>
      </w:r>
      <w:r w:rsidR="00073262">
        <w:t>. T</w:t>
      </w:r>
      <w:r w:rsidR="00D85F18">
        <w:t>he same type of devices</w:t>
      </w:r>
      <w:r w:rsidR="004F2EE3">
        <w:t xml:space="preserve"> prioritized </w:t>
      </w:r>
      <w:r w:rsidR="00EE7993">
        <w:t>for NR FR1 MIMO OTA, i.e., smartphones</w:t>
      </w:r>
      <w:r w:rsidR="001C76A6">
        <w:t>, were considered for NR FR1 TRP/TRS</w:t>
      </w:r>
      <w:r w:rsidR="00EE7993">
        <w:t xml:space="preserve">. However, the quiet zone/test zone </w:t>
      </w:r>
      <w:r w:rsidR="008D024C">
        <w:t xml:space="preserve">size </w:t>
      </w:r>
      <w:r w:rsidR="00EE7993">
        <w:t xml:space="preserve">for NR FR1 MIMO </w:t>
      </w:r>
      <w:r w:rsidR="00A3350F">
        <w:t>is defined</w:t>
      </w:r>
      <w:r w:rsidR="008D024C">
        <w:t xml:space="preserve"> to be 20 cm </w:t>
      </w:r>
      <w:r w:rsidR="00631528">
        <w:t xml:space="preserve">as only FS testing </w:t>
      </w:r>
      <w:r w:rsidR="004222D7">
        <w:t>has been considered</w:t>
      </w:r>
      <w:r w:rsidR="00631528">
        <w:t xml:space="preserve"> so far. </w:t>
      </w:r>
      <w:r w:rsidR="009611B4">
        <w:t>When</w:t>
      </w:r>
      <w:r w:rsidR="00BA642C">
        <w:t xml:space="preserve"> phantom</w:t>
      </w:r>
      <w:r w:rsidR="009611B4">
        <w:t xml:space="preserve">s are considered for NR FR1 MIMO OTA testing, it is proposed to </w:t>
      </w:r>
      <w:r w:rsidR="00185341">
        <w:t xml:space="preserve">increase the quiet zone/test zone size </w:t>
      </w:r>
      <w:r w:rsidR="00E46CF1">
        <w:t>from 20 cm to 30 cm</w:t>
      </w:r>
      <w:r w:rsidR="00936938">
        <w:t xml:space="preserve"> to match the quiet zone for FR1 TRP/TRS testing and to include the phantoms </w:t>
      </w:r>
      <w:r w:rsidR="00902E45">
        <w:t>inside the test zone. This would furthermore match the LTE MIMO OTA quiet zone size</w:t>
      </w:r>
      <w:r w:rsidR="00985D68">
        <w:t xml:space="preserve"> (of 30 cm) which testing scope included phantoms as well </w:t>
      </w:r>
      <w:r w:rsidR="00D75157">
        <w:fldChar w:fldCharType="begin"/>
      </w:r>
      <w:r w:rsidR="00D75157">
        <w:instrText xml:space="preserve"> REF _Ref118703624 \r \h </w:instrText>
      </w:r>
      <w:r w:rsidR="00D75157">
        <w:fldChar w:fldCharType="separate"/>
      </w:r>
      <w:r w:rsidR="00D75157">
        <w:t>[6]</w:t>
      </w:r>
      <w:r w:rsidR="00D75157">
        <w:fldChar w:fldCharType="end"/>
      </w:r>
      <w:r w:rsidR="00D75157">
        <w:t>.</w:t>
      </w:r>
    </w:p>
    <w:p w14:paraId="6FF0C7A6" w14:textId="0F38EC0E" w:rsidR="00286442" w:rsidRDefault="001D46BD" w:rsidP="001D46BD">
      <w:pPr>
        <w:pStyle w:val="Caption"/>
      </w:pPr>
      <w:bookmarkStart w:id="5" w:name="_Ref11870374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286442">
        <w:t xml:space="preserve">The 30 cm QZ/test zone is considered for NR FR1 TRP/TRS testing with phantoms and </w:t>
      </w:r>
      <w:r>
        <w:t>LTE MIMO OTA.</w:t>
      </w:r>
      <w:bookmarkEnd w:id="5"/>
    </w:p>
    <w:p w14:paraId="43F5797D" w14:textId="6E8F02EA" w:rsidR="00F46E30" w:rsidRDefault="00286442" w:rsidP="00286442">
      <w:pPr>
        <w:pStyle w:val="Caption"/>
      </w:pPr>
      <w:bookmarkStart w:id="6" w:name="_Ref11870374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BB7882">
        <w:t>Increase the test zone for NR FR1 MIMO from 20 cm to 30 cm when considering phantoms.</w:t>
      </w:r>
      <w:bookmarkEnd w:id="6"/>
      <w:r w:rsidR="00BB7882">
        <w:t xml:space="preserve"> </w:t>
      </w:r>
    </w:p>
    <w:bookmarkEnd w:id="2"/>
    <w:bookmarkEnd w:id="4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795874AD" w14:textId="77777777" w:rsidR="00BB7882" w:rsidRDefault="00F6267E" w:rsidP="00F6267E">
      <w:r>
        <w:t xml:space="preserve">The </w:t>
      </w:r>
      <w:r w:rsidR="00734F28">
        <w:t>following observations and conclusions were made in this contribution.</w:t>
      </w:r>
    </w:p>
    <w:p w14:paraId="76BD4E82" w14:textId="0E6F69C2" w:rsidR="00BB7882" w:rsidRPr="00BB7882" w:rsidRDefault="00BB7882" w:rsidP="00F6267E">
      <w:pPr>
        <w:rPr>
          <w:b/>
          <w:bCs/>
        </w:rPr>
      </w:pPr>
      <w:r w:rsidRPr="00BB7882">
        <w:rPr>
          <w:b/>
          <w:bCs/>
        </w:rPr>
        <w:fldChar w:fldCharType="begin"/>
      </w:r>
      <w:r w:rsidRPr="00BB7882">
        <w:rPr>
          <w:b/>
          <w:bCs/>
        </w:rPr>
        <w:instrText xml:space="preserve"> REF _Ref118703742 \h </w:instrText>
      </w:r>
      <w:r>
        <w:rPr>
          <w:b/>
          <w:bCs/>
        </w:rPr>
        <w:instrText xml:space="preserve"> \* MERGEFORMAT </w:instrText>
      </w:r>
      <w:r w:rsidRPr="00BB7882">
        <w:rPr>
          <w:b/>
          <w:bCs/>
        </w:rPr>
      </w:r>
      <w:r w:rsidRPr="00BB7882">
        <w:rPr>
          <w:b/>
          <w:bCs/>
        </w:rPr>
        <w:fldChar w:fldCharType="separate"/>
      </w:r>
      <w:r w:rsidRPr="00BB7882">
        <w:rPr>
          <w:b/>
          <w:bCs/>
        </w:rPr>
        <w:t xml:space="preserve">Observation </w:t>
      </w:r>
      <w:r w:rsidRPr="00BB7882">
        <w:rPr>
          <w:b/>
          <w:bCs/>
          <w:noProof/>
        </w:rPr>
        <w:t>1</w:t>
      </w:r>
      <w:r w:rsidRPr="00BB7882">
        <w:rPr>
          <w:b/>
          <w:bCs/>
        </w:rPr>
        <w:t>: The 30 cm QZ/test zone is considered for NR FR1 TRP/TRS testing with phantoms and LTE MIMO OTA.</w:t>
      </w:r>
      <w:r w:rsidRPr="00BB7882">
        <w:rPr>
          <w:b/>
          <w:bCs/>
        </w:rPr>
        <w:fldChar w:fldCharType="end"/>
      </w:r>
    </w:p>
    <w:p w14:paraId="355EBC6D" w14:textId="6338E7E1" w:rsidR="00BB7882" w:rsidRPr="00BB7882" w:rsidRDefault="00BB7882" w:rsidP="00F6267E">
      <w:pPr>
        <w:rPr>
          <w:b/>
          <w:bCs/>
        </w:rPr>
      </w:pPr>
      <w:r w:rsidRPr="00BB7882">
        <w:rPr>
          <w:b/>
          <w:bCs/>
        </w:rPr>
        <w:fldChar w:fldCharType="begin"/>
      </w:r>
      <w:r w:rsidRPr="00BB7882">
        <w:rPr>
          <w:b/>
          <w:bCs/>
        </w:rPr>
        <w:instrText xml:space="preserve"> REF _Ref118703743 \h </w:instrText>
      </w:r>
      <w:r>
        <w:rPr>
          <w:b/>
          <w:bCs/>
        </w:rPr>
        <w:instrText xml:space="preserve"> \* MERGEFORMAT </w:instrText>
      </w:r>
      <w:r w:rsidRPr="00BB7882">
        <w:rPr>
          <w:b/>
          <w:bCs/>
        </w:rPr>
      </w:r>
      <w:r w:rsidRPr="00BB7882">
        <w:rPr>
          <w:b/>
          <w:bCs/>
        </w:rPr>
        <w:fldChar w:fldCharType="separate"/>
      </w:r>
      <w:r w:rsidRPr="00BB7882">
        <w:rPr>
          <w:b/>
          <w:bCs/>
        </w:rPr>
        <w:t xml:space="preserve">Proposal </w:t>
      </w:r>
      <w:r w:rsidRPr="00BB7882">
        <w:rPr>
          <w:b/>
          <w:bCs/>
          <w:noProof/>
        </w:rPr>
        <w:t>1</w:t>
      </w:r>
      <w:r w:rsidRPr="00BB7882">
        <w:rPr>
          <w:b/>
          <w:bCs/>
        </w:rPr>
        <w:t>: Increase the test zone for NR FR1 MIMO from 20 cm to 30 cm when considering phantoms.</w:t>
      </w:r>
      <w:r w:rsidRPr="00BB7882">
        <w:rPr>
          <w:b/>
          <w:bCs/>
        </w:rPr>
        <w:fldChar w:fldCharType="end"/>
      </w:r>
    </w:p>
    <w:p w14:paraId="3BA803AA" w14:textId="77777777" w:rsidR="0011130F" w:rsidRDefault="0011130F">
      <w:pPr>
        <w:spacing w:after="0"/>
        <w:rPr>
          <w:rFonts w:ascii="Arial" w:hAnsi="Arial"/>
          <w:sz w:val="36"/>
        </w:rPr>
      </w:pPr>
      <w:r>
        <w:br w:type="page"/>
      </w:r>
    </w:p>
    <w:p w14:paraId="5CCB1538" w14:textId="51B22E53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lastRenderedPageBreak/>
        <w:t>References</w:t>
      </w:r>
    </w:p>
    <w:p w14:paraId="6C3A4AF1" w14:textId="77777777" w:rsidR="00560FEA" w:rsidRDefault="002B6E20" w:rsidP="00560FE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18700131"/>
      <w:r w:rsidRPr="002B6E20">
        <w:t>R4-2217501</w:t>
      </w:r>
      <w:r>
        <w:t xml:space="preserve">, </w:t>
      </w:r>
      <w:r w:rsidR="00490F13" w:rsidRPr="00490F13">
        <w:t>Email discussion summary for [104-bis-e][327] NR_MIMO_OTA_enh</w:t>
      </w:r>
      <w:r w:rsidR="00490F13">
        <w:t xml:space="preserve">, </w:t>
      </w:r>
      <w:r w:rsidR="0073584B" w:rsidRPr="0073584B">
        <w:t>CAICT</w:t>
      </w:r>
      <w:r w:rsidR="0073584B">
        <w:t xml:space="preserve">, </w:t>
      </w:r>
      <w:r w:rsidR="00560FEA" w:rsidRPr="00313F79">
        <w:t>3GPP TSG-RAN WG4 Meeting #104bis-e</w:t>
      </w:r>
      <w:r w:rsidR="00560FEA">
        <w:t>, October 2022</w:t>
      </w:r>
      <w:bookmarkEnd w:id="7"/>
    </w:p>
    <w:p w14:paraId="0FE97440" w14:textId="77777777" w:rsidR="00BE5902" w:rsidRDefault="00BE5902" w:rsidP="00BE590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18700029"/>
      <w:r w:rsidRPr="00BC3A98">
        <w:t>R4-2217461</w:t>
      </w:r>
      <w:r>
        <w:t xml:space="preserve">, </w:t>
      </w:r>
      <w:r w:rsidRPr="007F1488">
        <w:t>WF on NR MIMO OTA enhancement</w:t>
      </w:r>
      <w:r>
        <w:t xml:space="preserve">, </w:t>
      </w:r>
      <w:r w:rsidRPr="001D0831">
        <w:t>CAICT</w:t>
      </w:r>
      <w:r>
        <w:t xml:space="preserve">, </w:t>
      </w:r>
      <w:r w:rsidRPr="00313F79">
        <w:t>3GPP TSG-RAN WG4 Meeting #104bis-e</w:t>
      </w:r>
      <w:r>
        <w:t>, October 2022</w:t>
      </w:r>
      <w:bookmarkEnd w:id="8"/>
    </w:p>
    <w:p w14:paraId="745D3D78" w14:textId="7CAB92D6" w:rsidR="002B6E20" w:rsidRDefault="00D66B24" w:rsidP="00F97E3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18702667"/>
      <w:r w:rsidRPr="00D66B24">
        <w:t>3GPP TR 38.834</w:t>
      </w:r>
      <w:r>
        <w:t>, Measurements of User Equipment (UE) Over-the-Air (OTA) performance for NR FR1;Total Radiated Power (TRP) and Total Radiated Sensitivity (TRS) test methodology</w:t>
      </w:r>
      <w:bookmarkEnd w:id="9"/>
    </w:p>
    <w:p w14:paraId="020D4771" w14:textId="7F272735" w:rsidR="00EF475D" w:rsidRDefault="00EF475D" w:rsidP="0053735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18702675"/>
      <w:r w:rsidRPr="00EF475D">
        <w:t>3GPP TS 38.161</w:t>
      </w:r>
      <w:r>
        <w:t>, User Equipment (UE) TRP (Total Radiated Power) and TRS (Total Radiated Sensitivity) requirements; Range 1 Standalone and Range 1 Interworking operation with other radios</w:t>
      </w:r>
      <w:bookmarkEnd w:id="10"/>
    </w:p>
    <w:p w14:paraId="54B10B63" w14:textId="2AA2C030" w:rsidR="00E9157F" w:rsidRDefault="00E9157F" w:rsidP="00AF5FF7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E9157F">
        <w:t>3GPP TR 38.827</w:t>
      </w:r>
      <w:r>
        <w:t xml:space="preserve">, </w:t>
      </w:r>
      <w:r w:rsidR="00D56791">
        <w:t>Study on radiated metrics and test methodology for the verification of multi-antenna reception performance of NR User Equipment (UE)</w:t>
      </w:r>
    </w:p>
    <w:p w14:paraId="6D32ECC2" w14:textId="4016A86B" w:rsidR="00985D68" w:rsidRPr="00354167" w:rsidRDefault="00D75157" w:rsidP="00AF5FF7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118703624"/>
      <w:r w:rsidRPr="00D75157">
        <w:t>3GPP TR 37.977</w:t>
      </w:r>
      <w:r>
        <w:t xml:space="preserve">, </w:t>
      </w:r>
      <w:r w:rsidRPr="00D75157">
        <w:t>Verification of radiated multi-antenna reception performance of User Equipment (UE)</w:t>
      </w:r>
      <w:bookmarkEnd w:id="11"/>
    </w:p>
    <w:sectPr w:rsidR="00985D68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3C816" w14:textId="77777777" w:rsidR="00FD5DFB" w:rsidRDefault="00FD5DFB">
      <w:r>
        <w:separator/>
      </w:r>
    </w:p>
  </w:endnote>
  <w:endnote w:type="continuationSeparator" w:id="0">
    <w:p w14:paraId="078C701B" w14:textId="77777777" w:rsidR="00FD5DFB" w:rsidRDefault="00FD5DFB">
      <w:r>
        <w:continuationSeparator/>
      </w:r>
    </w:p>
  </w:endnote>
  <w:endnote w:type="continuationNotice" w:id="1">
    <w:p w14:paraId="18C01217" w14:textId="77777777" w:rsidR="00FD5DFB" w:rsidRDefault="00FD5D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D3A00" w14:textId="77777777" w:rsidR="00FD5DFB" w:rsidRDefault="00FD5DFB">
      <w:r>
        <w:separator/>
      </w:r>
    </w:p>
  </w:footnote>
  <w:footnote w:type="continuationSeparator" w:id="0">
    <w:p w14:paraId="13FC8E15" w14:textId="77777777" w:rsidR="00FD5DFB" w:rsidRDefault="00FD5DFB">
      <w:r>
        <w:continuationSeparator/>
      </w:r>
    </w:p>
  </w:footnote>
  <w:footnote w:type="continuationNotice" w:id="1">
    <w:p w14:paraId="646ED65B" w14:textId="77777777" w:rsidR="00FD5DFB" w:rsidRDefault="00FD5D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7"/>
  </w:num>
  <w:num w:numId="11">
    <w:abstractNumId w:val="29"/>
  </w:num>
  <w:num w:numId="12">
    <w:abstractNumId w:val="13"/>
  </w:num>
  <w:num w:numId="13">
    <w:abstractNumId w:val="28"/>
  </w:num>
  <w:num w:numId="14">
    <w:abstractNumId w:val="35"/>
  </w:num>
  <w:num w:numId="15">
    <w:abstractNumId w:val="12"/>
  </w:num>
  <w:num w:numId="16">
    <w:abstractNumId w:val="34"/>
  </w:num>
  <w:num w:numId="17">
    <w:abstractNumId w:val="9"/>
  </w:num>
  <w:num w:numId="18">
    <w:abstractNumId w:val="25"/>
  </w:num>
  <w:num w:numId="19">
    <w:abstractNumId w:val="21"/>
  </w:num>
  <w:num w:numId="20">
    <w:abstractNumId w:val="26"/>
  </w:num>
  <w:num w:numId="21">
    <w:abstractNumId w:val="33"/>
  </w:num>
  <w:num w:numId="22">
    <w:abstractNumId w:val="24"/>
  </w:num>
  <w:num w:numId="23">
    <w:abstractNumId w:val="22"/>
  </w:num>
  <w:num w:numId="24">
    <w:abstractNumId w:val="11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8"/>
  </w:num>
  <w:num w:numId="32">
    <w:abstractNumId w:val="31"/>
  </w:num>
  <w:num w:numId="33">
    <w:abstractNumId w:val="37"/>
  </w:num>
  <w:num w:numId="34">
    <w:abstractNumId w:val="16"/>
  </w:num>
  <w:num w:numId="35">
    <w:abstractNumId w:val="8"/>
  </w:num>
  <w:num w:numId="36">
    <w:abstractNumId w:val="1"/>
  </w:num>
  <w:num w:numId="37">
    <w:abstractNumId w:val="30"/>
  </w:num>
  <w:num w:numId="38">
    <w:abstractNumId w:val="14"/>
  </w:num>
  <w:num w:numId="39">
    <w:abstractNumId w:val="4"/>
  </w:num>
  <w:num w:numId="40">
    <w:abstractNumId w:val="32"/>
  </w:num>
  <w:num w:numId="41">
    <w:abstractNumId w:val="20"/>
  </w:num>
  <w:num w:numId="42">
    <w:abstractNumId w:val="6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3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3262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30F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85341"/>
    <w:rsid w:val="001931F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C76A6"/>
    <w:rsid w:val="001D0831"/>
    <w:rsid w:val="001D0D8E"/>
    <w:rsid w:val="001D46BD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1927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6E8E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6442"/>
    <w:rsid w:val="00287895"/>
    <w:rsid w:val="00287A3C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B6E20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3F79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4913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22D7"/>
    <w:rsid w:val="00426356"/>
    <w:rsid w:val="00427B4E"/>
    <w:rsid w:val="00431287"/>
    <w:rsid w:val="004420B4"/>
    <w:rsid w:val="00444225"/>
    <w:rsid w:val="00445435"/>
    <w:rsid w:val="0045576C"/>
    <w:rsid w:val="00456C09"/>
    <w:rsid w:val="0046119F"/>
    <w:rsid w:val="0046266D"/>
    <w:rsid w:val="004665F1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13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E7BEA"/>
    <w:rsid w:val="004F08C5"/>
    <w:rsid w:val="004F24A6"/>
    <w:rsid w:val="004F2EE3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3AEB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0FEA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1528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5C4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84B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910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6048"/>
    <w:rsid w:val="007D62B8"/>
    <w:rsid w:val="007E2E0D"/>
    <w:rsid w:val="007E7938"/>
    <w:rsid w:val="007F0138"/>
    <w:rsid w:val="007F0E1E"/>
    <w:rsid w:val="007F0E21"/>
    <w:rsid w:val="007F1488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024C"/>
    <w:rsid w:val="008D7BED"/>
    <w:rsid w:val="008E4413"/>
    <w:rsid w:val="008E4684"/>
    <w:rsid w:val="008E4F84"/>
    <w:rsid w:val="008E6749"/>
    <w:rsid w:val="008E6844"/>
    <w:rsid w:val="008F08D9"/>
    <w:rsid w:val="008F1346"/>
    <w:rsid w:val="008F540C"/>
    <w:rsid w:val="008F7D93"/>
    <w:rsid w:val="00902E45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6938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11B4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85D68"/>
    <w:rsid w:val="009913F6"/>
    <w:rsid w:val="00992B5F"/>
    <w:rsid w:val="00997D88"/>
    <w:rsid w:val="009A63AD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1E15"/>
    <w:rsid w:val="00A22FB6"/>
    <w:rsid w:val="00A2310D"/>
    <w:rsid w:val="00A25374"/>
    <w:rsid w:val="00A25AEB"/>
    <w:rsid w:val="00A277B2"/>
    <w:rsid w:val="00A313BC"/>
    <w:rsid w:val="00A320FB"/>
    <w:rsid w:val="00A3350F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CCE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A642C"/>
    <w:rsid w:val="00BB2B4D"/>
    <w:rsid w:val="00BB4346"/>
    <w:rsid w:val="00BB43B8"/>
    <w:rsid w:val="00BB53AC"/>
    <w:rsid w:val="00BB5C16"/>
    <w:rsid w:val="00BB7338"/>
    <w:rsid w:val="00BB7882"/>
    <w:rsid w:val="00BC2D24"/>
    <w:rsid w:val="00BC3A98"/>
    <w:rsid w:val="00BC577A"/>
    <w:rsid w:val="00BD0905"/>
    <w:rsid w:val="00BD455F"/>
    <w:rsid w:val="00BD707B"/>
    <w:rsid w:val="00BE0187"/>
    <w:rsid w:val="00BE1212"/>
    <w:rsid w:val="00BE1A05"/>
    <w:rsid w:val="00BE3D23"/>
    <w:rsid w:val="00BE5902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4B2E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56C7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47A4E"/>
    <w:rsid w:val="00D520E4"/>
    <w:rsid w:val="00D54860"/>
    <w:rsid w:val="00D54AA0"/>
    <w:rsid w:val="00D54F08"/>
    <w:rsid w:val="00D55B87"/>
    <w:rsid w:val="00D56791"/>
    <w:rsid w:val="00D567FB"/>
    <w:rsid w:val="00D57DFA"/>
    <w:rsid w:val="00D6215E"/>
    <w:rsid w:val="00D66B24"/>
    <w:rsid w:val="00D70DBC"/>
    <w:rsid w:val="00D7306B"/>
    <w:rsid w:val="00D73201"/>
    <w:rsid w:val="00D73647"/>
    <w:rsid w:val="00D75157"/>
    <w:rsid w:val="00D8307F"/>
    <w:rsid w:val="00D8465F"/>
    <w:rsid w:val="00D85B5D"/>
    <w:rsid w:val="00D85F18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135E3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6CF1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86057"/>
    <w:rsid w:val="00E8629F"/>
    <w:rsid w:val="00E90B54"/>
    <w:rsid w:val="00E9157F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E7993"/>
    <w:rsid w:val="00EF011F"/>
    <w:rsid w:val="00EF325F"/>
    <w:rsid w:val="00EF32A7"/>
    <w:rsid w:val="00EF475D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184A"/>
    <w:rsid w:val="00F72C46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5DFB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E13FC-B5E4-40FE-A70C-C7E03F6A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504</Words>
  <Characters>2741</Characters>
  <Application>Microsoft Office Word</Application>
  <DocSecurity>0</DocSecurity>
  <Lines>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84</cp:revision>
  <dcterms:created xsi:type="dcterms:W3CDTF">2020-05-26T02:02:00Z</dcterms:created>
  <dcterms:modified xsi:type="dcterms:W3CDTF">2022-11-07T17:11:00Z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